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8.0" w:type="dxa"/>
        <w:jc w:val="center"/>
        <w:tblLayout w:type="fixed"/>
        <w:tblLook w:val="0400"/>
      </w:tblPr>
      <w:tblGrid>
        <w:gridCol w:w="1347"/>
        <w:gridCol w:w="2633"/>
        <w:gridCol w:w="5008"/>
        <w:tblGridChange w:id="0">
          <w:tblGrid>
            <w:gridCol w:w="1347"/>
            <w:gridCol w:w="2633"/>
            <w:gridCol w:w="5008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SERVIZIO TRASPORTO SCOLASTICO INFANZIA E PRIMARIE STATALI 202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FASCE ISEE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VALORE ISEE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QUOTA COMPARTECIPAZIONE MENSILE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1^ fascia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€           0,00 -   3.000,00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€ 25,00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2^ fascia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€   3.000,01 -   6.000,00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€ 30,00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3^ fascia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€   6.000,01 - 15.000,00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€ 40,00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4^ fascia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€ 15.000,01 - 24.000,00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€ 50,00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5^ fascia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€ 24.000,01 in poi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€ 60,00</w:t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Le mensilità devono intendersi pari a n. 8 per l’intero anno scolastico, con decorrenza 1° ottobre e termine 31 maggio; i giorni di settembre ed eventualmente di giugno in cui si usufruisce del servizio verranno compensati con quelli ricadenti nelle festività previste dal calendario scolastico</w:t>
      </w:r>
    </w:p>
    <w:p w:rsidR="00000000" w:rsidDel="00000000" w:rsidP="00000000" w:rsidRDefault="00000000" w:rsidRPr="00000000" w14:paraId="0000001C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018A6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293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AF21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kHORGp4kzvLgLp9i8cVQETHlQ==">CgMxLjA4AHIhMV9zNHZhLTFGUDNuUnYwN0pvTlFyQW5mUG1FLXZ0SVot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2024-03-12T09:53:00Z</dcterms:created>
  <dc:creator>ISTRUZIONE</dc:creator>
</cp:coreProperties>
</file>